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63" w:rsidRDefault="002B5BE6">
      <w:pPr>
        <w:pStyle w:val="BodyText"/>
        <w:tabs>
          <w:tab w:val="left" w:pos="1043"/>
          <w:tab w:val="left" w:pos="2923"/>
          <w:tab w:val="left" w:pos="3880"/>
        </w:tabs>
        <w:spacing w:before="67" w:line="480" w:lineRule="auto"/>
        <w:ind w:right="5054"/>
        <w:jc w:val="left"/>
      </w:pPr>
      <w:r>
        <w:rPr>
          <w:color w:val="FF0000"/>
          <w:u w:val="single" w:color="000000"/>
        </w:rPr>
        <w:tab/>
      </w:r>
      <w:r>
        <w:rPr>
          <w:color w:val="FF0000"/>
        </w:rPr>
        <w:t>[место],</w:t>
      </w:r>
      <w:r>
        <w:rPr>
          <w:color w:val="FF0000"/>
          <w:spacing w:val="40"/>
        </w:rPr>
        <w:t xml:space="preserve"> </w:t>
      </w:r>
      <w:r>
        <w:rPr>
          <w:color w:val="FF0000"/>
        </w:rPr>
        <w:t xml:space="preserve">_ _ [ден] </w:t>
      </w:r>
      <w:r>
        <w:rPr>
          <w:color w:val="FF0000"/>
          <w:u w:val="single" w:color="000000"/>
        </w:rPr>
        <w:tab/>
      </w:r>
      <w:r>
        <w:rPr>
          <w:color w:val="FF0000"/>
          <w:u w:val="single" w:color="000000"/>
        </w:rPr>
        <w:tab/>
      </w:r>
      <w:r>
        <w:rPr>
          <w:color w:val="FF0000"/>
        </w:rPr>
        <w:t>[месец],</w:t>
      </w:r>
      <w:r>
        <w:rPr>
          <w:color w:val="FF0000"/>
          <w:spacing w:val="-14"/>
        </w:rPr>
        <w:t xml:space="preserve"> </w:t>
      </w:r>
      <w:r w:rsidR="00584EFA">
        <w:t>202</w:t>
      </w:r>
      <w:r>
        <w:t>_</w:t>
      </w:r>
      <w:r>
        <w:rPr>
          <w:spacing w:val="-14"/>
        </w:rPr>
        <w:t xml:space="preserve"> </w:t>
      </w:r>
      <w:r>
        <w:rPr>
          <w:color w:val="FF0000"/>
        </w:rPr>
        <w:t xml:space="preserve">[година] </w:t>
      </w:r>
      <w:r>
        <w:t>ГАРАНЦИЈА БР.</w:t>
      </w:r>
      <w:r>
        <w:rPr>
          <w:rFonts w:ascii="Times New Roman" w:hAnsi="Times New Roman"/>
          <w:u w:val="single"/>
        </w:rPr>
        <w:tab/>
      </w:r>
      <w:r>
        <w:rPr>
          <w:color w:val="FF0000"/>
        </w:rPr>
        <w:t>[реф.бр.на гаранцијата]</w:t>
      </w:r>
    </w:p>
    <w:p w:rsidR="00FE0963" w:rsidRDefault="002B5BE6">
      <w:pPr>
        <w:pStyle w:val="BodyText"/>
        <w:spacing w:before="2"/>
        <w:jc w:val="left"/>
      </w:pPr>
      <w:r>
        <w:t>Вид</w:t>
      </w:r>
      <w:r>
        <w:rPr>
          <w:spacing w:val="-8"/>
        </w:rPr>
        <w:t xml:space="preserve"> </w:t>
      </w:r>
      <w:r>
        <w:t>на</w:t>
      </w:r>
      <w:r>
        <w:rPr>
          <w:spacing w:val="-6"/>
        </w:rPr>
        <w:t xml:space="preserve"> </w:t>
      </w:r>
      <w:r>
        <w:t>гаранција:</w:t>
      </w:r>
      <w:r>
        <w:rPr>
          <w:spacing w:val="-5"/>
        </w:rPr>
        <w:t xml:space="preserve"> </w:t>
      </w:r>
      <w:r>
        <w:t>Гаранција</w:t>
      </w:r>
      <w:r>
        <w:rPr>
          <w:spacing w:val="-7"/>
        </w:rPr>
        <w:t xml:space="preserve"> </w:t>
      </w:r>
      <w:r>
        <w:t>за</w:t>
      </w:r>
      <w:r>
        <w:rPr>
          <w:spacing w:val="-4"/>
        </w:rPr>
        <w:t xml:space="preserve"> </w:t>
      </w:r>
      <w:r>
        <w:t>учество</w:t>
      </w:r>
      <w:r>
        <w:rPr>
          <w:spacing w:val="-6"/>
        </w:rPr>
        <w:t xml:space="preserve"> </w:t>
      </w:r>
      <w:r>
        <w:t>на</w:t>
      </w:r>
      <w:r>
        <w:rPr>
          <w:spacing w:val="-7"/>
        </w:rPr>
        <w:t xml:space="preserve"> </w:t>
      </w:r>
      <w:r w:rsidR="00584EFA">
        <w:rPr>
          <w:spacing w:val="-4"/>
        </w:rPr>
        <w:t>повик</w:t>
      </w:r>
    </w:p>
    <w:p w:rsidR="00FE0963" w:rsidRDefault="002B5BE6">
      <w:pPr>
        <w:pStyle w:val="BodyText"/>
        <w:tabs>
          <w:tab w:val="left" w:pos="2405"/>
          <w:tab w:val="left" w:pos="4820"/>
        </w:tabs>
        <w:spacing w:before="113"/>
        <w:jc w:val="left"/>
      </w:pPr>
      <w:r>
        <w:t>Гарантор:</w:t>
      </w:r>
      <w:r>
        <w:rPr>
          <w:spacing w:val="57"/>
        </w:rPr>
        <w:t xml:space="preserve"> </w:t>
      </w:r>
      <w:r>
        <w:rPr>
          <w:rFonts w:ascii="Times New Roman" w:hAnsi="Times New Roman"/>
          <w:u w:val="single"/>
        </w:rPr>
        <w:tab/>
      </w:r>
      <w:r>
        <w:t xml:space="preserve">банка АД </w:t>
      </w:r>
      <w:r>
        <w:rPr>
          <w:rFonts w:ascii="Times New Roman" w:hAnsi="Times New Roman"/>
          <w:u w:val="single"/>
        </w:rPr>
        <w:tab/>
      </w:r>
      <w:r>
        <w:rPr>
          <w:color w:val="FF0000"/>
          <w:spacing w:val="-2"/>
        </w:rPr>
        <w:t>[назив]</w:t>
      </w:r>
    </w:p>
    <w:p w:rsidR="00FE0963" w:rsidRDefault="002B5BE6">
      <w:pPr>
        <w:pStyle w:val="BodyText"/>
        <w:tabs>
          <w:tab w:val="left" w:pos="4817"/>
        </w:tabs>
        <w:jc w:val="left"/>
      </w:pPr>
      <w:r>
        <w:rPr>
          <w:rFonts w:ascii="Times New Roman" w:hAnsi="Times New Roman"/>
          <w:color w:val="FF0000"/>
          <w:u w:val="single" w:color="000000"/>
        </w:rPr>
        <w:tab/>
      </w:r>
      <w:r>
        <w:rPr>
          <w:color w:val="FF0000"/>
          <w:spacing w:val="-2"/>
        </w:rPr>
        <w:t>[адреса]</w:t>
      </w:r>
    </w:p>
    <w:p w:rsidR="00FE0963" w:rsidRDefault="002B5BE6">
      <w:pPr>
        <w:pStyle w:val="BodyText"/>
        <w:tabs>
          <w:tab w:val="left" w:pos="2925"/>
          <w:tab w:val="left" w:pos="5193"/>
        </w:tabs>
        <w:spacing w:before="116"/>
        <w:jc w:val="left"/>
      </w:pPr>
      <w:r>
        <w:t xml:space="preserve">Налогодавач: </w:t>
      </w:r>
      <w:r>
        <w:rPr>
          <w:rFonts w:ascii="Times New Roman" w:hAnsi="Times New Roman"/>
          <w:u w:val="single"/>
        </w:rPr>
        <w:tab/>
      </w:r>
      <w:r>
        <w:rPr>
          <w:rFonts w:ascii="Times New Roman" w:hAnsi="Times New Roman"/>
          <w:spacing w:val="-25"/>
        </w:rPr>
        <w:t xml:space="preserve"> </w:t>
      </w:r>
      <w:r>
        <w:rPr>
          <w:color w:val="FF0000"/>
        </w:rPr>
        <w:t xml:space="preserve">[назив], </w:t>
      </w:r>
      <w:r>
        <w:rPr>
          <w:rFonts w:ascii="Times New Roman" w:hAnsi="Times New Roman"/>
          <w:color w:val="FF0000"/>
          <w:u w:val="single" w:color="000000"/>
        </w:rPr>
        <w:tab/>
      </w:r>
      <w:r>
        <w:rPr>
          <w:color w:val="FF0000"/>
        </w:rPr>
        <w:t>[адреса],</w:t>
      </w:r>
      <w:r>
        <w:rPr>
          <w:color w:val="FF0000"/>
          <w:spacing w:val="2"/>
        </w:rPr>
        <w:t xml:space="preserve"> </w:t>
      </w:r>
      <w:r>
        <w:t>ЕМБ</w:t>
      </w:r>
      <w:r>
        <w:rPr>
          <w:spacing w:val="3"/>
        </w:rPr>
        <w:t xml:space="preserve"> </w:t>
      </w:r>
      <w:r>
        <w:t>_</w:t>
      </w:r>
      <w:r>
        <w:rPr>
          <w:spacing w:val="1"/>
        </w:rPr>
        <w:t xml:space="preserve"> </w:t>
      </w:r>
      <w:r>
        <w:t>_</w:t>
      </w:r>
      <w:r>
        <w:rPr>
          <w:spacing w:val="1"/>
        </w:rPr>
        <w:t xml:space="preserve"> </w:t>
      </w:r>
      <w:r>
        <w:t>_</w:t>
      </w:r>
      <w:r>
        <w:rPr>
          <w:spacing w:val="4"/>
        </w:rPr>
        <w:t xml:space="preserve"> </w:t>
      </w:r>
      <w:r>
        <w:t>_</w:t>
      </w:r>
      <w:r>
        <w:rPr>
          <w:spacing w:val="1"/>
        </w:rPr>
        <w:t xml:space="preserve"> </w:t>
      </w:r>
      <w:r>
        <w:t>_</w:t>
      </w:r>
      <w:r>
        <w:rPr>
          <w:spacing w:val="1"/>
        </w:rPr>
        <w:t xml:space="preserve"> </w:t>
      </w:r>
      <w:r>
        <w:t>_ _</w:t>
      </w:r>
      <w:r>
        <w:rPr>
          <w:spacing w:val="1"/>
        </w:rPr>
        <w:t xml:space="preserve"> </w:t>
      </w:r>
      <w:r>
        <w:t>_</w:t>
      </w:r>
      <w:r>
        <w:rPr>
          <w:spacing w:val="1"/>
        </w:rPr>
        <w:t xml:space="preserve"> </w:t>
      </w:r>
      <w:r>
        <w:t>_</w:t>
      </w:r>
      <w:r>
        <w:rPr>
          <w:spacing w:val="4"/>
        </w:rPr>
        <w:t xml:space="preserve"> </w:t>
      </w:r>
      <w:r>
        <w:t>_,</w:t>
      </w:r>
      <w:r>
        <w:rPr>
          <w:spacing w:val="5"/>
        </w:rPr>
        <w:t xml:space="preserve"> </w:t>
      </w:r>
      <w:r>
        <w:t>сметка</w:t>
      </w:r>
      <w:r>
        <w:rPr>
          <w:spacing w:val="1"/>
        </w:rPr>
        <w:t xml:space="preserve"> </w:t>
      </w:r>
      <w:r>
        <w:t>бр.</w:t>
      </w:r>
      <w:r>
        <w:rPr>
          <w:spacing w:val="4"/>
        </w:rPr>
        <w:t xml:space="preserve"> </w:t>
      </w:r>
      <w:r>
        <w:t>_</w:t>
      </w:r>
      <w:r>
        <w:rPr>
          <w:spacing w:val="1"/>
        </w:rPr>
        <w:t xml:space="preserve"> </w:t>
      </w:r>
      <w:r>
        <w:t>_</w:t>
      </w:r>
      <w:r>
        <w:rPr>
          <w:spacing w:val="3"/>
        </w:rPr>
        <w:t xml:space="preserve"> </w:t>
      </w:r>
      <w:r>
        <w:t>_-_</w:t>
      </w:r>
      <w:r>
        <w:rPr>
          <w:spacing w:val="1"/>
        </w:rPr>
        <w:t xml:space="preserve"> </w:t>
      </w:r>
      <w:r>
        <w:t>_</w:t>
      </w:r>
      <w:r>
        <w:rPr>
          <w:spacing w:val="1"/>
        </w:rPr>
        <w:t xml:space="preserve"> </w:t>
      </w:r>
      <w:r>
        <w:t>_</w:t>
      </w:r>
      <w:r>
        <w:rPr>
          <w:spacing w:val="1"/>
        </w:rPr>
        <w:t xml:space="preserve"> </w:t>
      </w:r>
      <w:r>
        <w:t>_</w:t>
      </w:r>
      <w:r>
        <w:rPr>
          <w:spacing w:val="1"/>
        </w:rPr>
        <w:t xml:space="preserve"> </w:t>
      </w:r>
      <w:r>
        <w:t>_</w:t>
      </w:r>
      <w:r>
        <w:rPr>
          <w:spacing w:val="3"/>
        </w:rPr>
        <w:t xml:space="preserve"> </w:t>
      </w:r>
      <w:r>
        <w:rPr>
          <w:spacing w:val="-10"/>
        </w:rPr>
        <w:t>_</w:t>
      </w:r>
    </w:p>
    <w:p w:rsidR="00FE0963" w:rsidRDefault="002B5BE6">
      <w:pPr>
        <w:pStyle w:val="BodyText"/>
        <w:jc w:val="left"/>
      </w:pPr>
      <w:r>
        <w:t>_</w:t>
      </w:r>
      <w:r>
        <w:rPr>
          <w:spacing w:val="-3"/>
        </w:rPr>
        <w:t xml:space="preserve"> </w:t>
      </w:r>
      <w:r>
        <w:t>_</w:t>
      </w:r>
      <w:r>
        <w:rPr>
          <w:spacing w:val="-2"/>
        </w:rPr>
        <w:t xml:space="preserve"> </w:t>
      </w:r>
      <w:r>
        <w:t>-_</w:t>
      </w:r>
      <w:r>
        <w:rPr>
          <w:spacing w:val="-1"/>
        </w:rPr>
        <w:t xml:space="preserve"> </w:t>
      </w:r>
      <w:r>
        <w:t>_</w:t>
      </w:r>
      <w:r>
        <w:rPr>
          <w:spacing w:val="-2"/>
        </w:rPr>
        <w:t xml:space="preserve"> </w:t>
      </w:r>
      <w:r>
        <w:t>кај</w:t>
      </w:r>
      <w:r>
        <w:rPr>
          <w:spacing w:val="-1"/>
        </w:rPr>
        <w:t xml:space="preserve"> </w:t>
      </w:r>
      <w:r>
        <w:rPr>
          <w:spacing w:val="-2"/>
        </w:rPr>
        <w:t>Гаранторот</w:t>
      </w:r>
    </w:p>
    <w:p w:rsidR="00FE0963" w:rsidRDefault="002B5BE6">
      <w:pPr>
        <w:pStyle w:val="BodyText"/>
        <w:spacing w:before="116"/>
        <w:ind w:right="105"/>
      </w:pPr>
      <w:r>
        <w:t>Корисник: Министерство за земјоделство, шумарство и водостопанство шт</w:t>
      </w:r>
      <w:r w:rsidR="00584EFA">
        <w:t>о се наоѓ</w:t>
      </w:r>
      <w:r>
        <w:t>а на улица Лен</w:t>
      </w:r>
      <w:r>
        <w:rPr>
          <w:lang w:val="mk-MK"/>
        </w:rPr>
        <w:t>инова</w:t>
      </w:r>
      <w:r>
        <w:t xml:space="preserve"> бр.2 во Скопје.</w:t>
      </w:r>
    </w:p>
    <w:p w:rsidR="00FE0963" w:rsidRDefault="002B5BE6">
      <w:pPr>
        <w:pStyle w:val="BodyText"/>
        <w:tabs>
          <w:tab w:val="left" w:pos="4034"/>
          <w:tab w:val="left" w:pos="7012"/>
          <w:tab w:val="left" w:pos="8988"/>
        </w:tabs>
        <w:spacing w:before="114"/>
        <w:ind w:right="101"/>
      </w:pPr>
      <w:r>
        <w:t>Основен аранжман: Об</w:t>
      </w:r>
      <w:bookmarkStart w:id="0" w:name="_GoBack"/>
      <w:bookmarkEnd w:id="0"/>
      <w:r>
        <w:t xml:space="preserve">врски на Налогодавачот </w:t>
      </w:r>
      <w:r w:rsidR="00584EFA">
        <w:t>кои произлегуваат од Јавен повик</w:t>
      </w:r>
      <w:r>
        <w:t xml:space="preserve"> бр._ _/_ _ </w:t>
      </w:r>
      <w:r>
        <w:rPr>
          <w:color w:val="FF0000"/>
        </w:rPr>
        <w:t xml:space="preserve">[бр. на </w:t>
      </w:r>
      <w:r w:rsidR="00584EFA">
        <w:rPr>
          <w:color w:val="FF0000"/>
          <w:lang w:val="mk-MK"/>
        </w:rPr>
        <w:t>повикот</w:t>
      </w:r>
      <w:r>
        <w:rPr>
          <w:color w:val="FF0000"/>
        </w:rPr>
        <w:t xml:space="preserve">], </w:t>
      </w:r>
      <w:r w:rsidR="00584EFA" w:rsidRPr="00584EFA">
        <w:t xml:space="preserve"> за доставување на понуди за давање во закуп на земјоделско земјиште во државна сопственост над 3 хектари </w:t>
      </w:r>
      <w:r>
        <w:t>во регион</w:t>
      </w:r>
      <w:r>
        <w:rPr>
          <w:rFonts w:ascii="Times New Roman" w:hAnsi="Times New Roman"/>
          <w:u w:val="single"/>
        </w:rPr>
        <w:tab/>
      </w:r>
      <w:r>
        <w:rPr>
          <w:rFonts w:ascii="Times New Roman" w:hAnsi="Times New Roman"/>
          <w:spacing w:val="40"/>
        </w:rPr>
        <w:t xml:space="preserve"> </w:t>
      </w:r>
      <w:r>
        <w:rPr>
          <w:color w:val="0000FF"/>
        </w:rPr>
        <w:t xml:space="preserve">, </w:t>
      </w:r>
      <w:r>
        <w:t>катастарска општина</w:t>
      </w:r>
      <w:r>
        <w:rPr>
          <w:rFonts w:ascii="Times New Roman" w:hAnsi="Times New Roman"/>
          <w:u w:val="single"/>
        </w:rPr>
        <w:tab/>
      </w:r>
      <w:r>
        <w:t xml:space="preserve">со површина </w:t>
      </w:r>
      <w:r>
        <w:rPr>
          <w:rFonts w:ascii="Times New Roman" w:hAnsi="Times New Roman"/>
          <w:u w:val="single"/>
        </w:rPr>
        <w:tab/>
      </w:r>
      <w:r>
        <w:rPr>
          <w:color w:val="0000FF"/>
          <w:spacing w:val="-10"/>
        </w:rPr>
        <w:t>.</w:t>
      </w:r>
    </w:p>
    <w:p w:rsidR="00FE0963" w:rsidRDefault="002B5BE6">
      <w:pPr>
        <w:pStyle w:val="BodyText"/>
        <w:spacing w:before="116" w:line="229" w:lineRule="exact"/>
      </w:pPr>
      <w:r>
        <w:t>Валута</w:t>
      </w:r>
      <w:r>
        <w:rPr>
          <w:spacing w:val="-5"/>
        </w:rPr>
        <w:t xml:space="preserve"> </w:t>
      </w:r>
      <w:r>
        <w:t>и</w:t>
      </w:r>
      <w:r>
        <w:rPr>
          <w:spacing w:val="-3"/>
        </w:rPr>
        <w:t xml:space="preserve"> </w:t>
      </w:r>
      <w:r>
        <w:t>износ</w:t>
      </w:r>
      <w:r>
        <w:rPr>
          <w:spacing w:val="-3"/>
        </w:rPr>
        <w:t xml:space="preserve"> </w:t>
      </w:r>
      <w:r>
        <w:t>и</w:t>
      </w:r>
      <w:r>
        <w:rPr>
          <w:spacing w:val="-6"/>
        </w:rPr>
        <w:t xml:space="preserve"> </w:t>
      </w:r>
      <w:r>
        <w:t>на</w:t>
      </w:r>
      <w:r>
        <w:rPr>
          <w:spacing w:val="-4"/>
        </w:rPr>
        <w:t xml:space="preserve"> </w:t>
      </w:r>
      <w:r>
        <w:rPr>
          <w:spacing w:val="-2"/>
        </w:rPr>
        <w:t>гаранцијата:</w:t>
      </w:r>
    </w:p>
    <w:p w:rsidR="00FE0963" w:rsidRDefault="002B5BE6">
      <w:pPr>
        <w:pStyle w:val="BodyText"/>
        <w:tabs>
          <w:tab w:val="left" w:pos="7293"/>
        </w:tabs>
        <w:spacing w:line="229" w:lineRule="exact"/>
      </w:pPr>
      <w:r>
        <w:t>МКД</w:t>
      </w:r>
      <w:r>
        <w:rPr>
          <w:spacing w:val="-3"/>
        </w:rPr>
        <w:t xml:space="preserve"> </w:t>
      </w:r>
      <w:r>
        <w:t>_</w:t>
      </w:r>
      <w:r>
        <w:rPr>
          <w:spacing w:val="-4"/>
        </w:rPr>
        <w:t xml:space="preserve"> </w:t>
      </w:r>
      <w:r>
        <w:t>_</w:t>
      </w:r>
      <w:r>
        <w:rPr>
          <w:spacing w:val="-2"/>
        </w:rPr>
        <w:t xml:space="preserve"> </w:t>
      </w:r>
      <w:r>
        <w:t>_._</w:t>
      </w:r>
      <w:r>
        <w:rPr>
          <w:spacing w:val="-3"/>
        </w:rPr>
        <w:t xml:space="preserve"> </w:t>
      </w:r>
      <w:r>
        <w:t>_</w:t>
      </w:r>
      <w:r>
        <w:rPr>
          <w:spacing w:val="-4"/>
        </w:rPr>
        <w:t xml:space="preserve"> </w:t>
      </w:r>
      <w:r>
        <w:t>_,00</w:t>
      </w:r>
      <w:r>
        <w:rPr>
          <w:spacing w:val="-5"/>
        </w:rPr>
        <w:t xml:space="preserve"> </w:t>
      </w:r>
      <w:r>
        <w:t>(со</w:t>
      </w:r>
      <w:r>
        <w:rPr>
          <w:spacing w:val="-2"/>
        </w:rPr>
        <w:t xml:space="preserve"> </w:t>
      </w:r>
      <w:r>
        <w:t>зборови:</w:t>
      </w:r>
      <w:r>
        <w:rPr>
          <w:spacing w:val="-5"/>
        </w:rPr>
        <w:t xml:space="preserve"> </w:t>
      </w:r>
      <w:r>
        <w:rPr>
          <w:spacing w:val="-2"/>
        </w:rPr>
        <w:t>денари</w:t>
      </w:r>
      <w:r>
        <w:rPr>
          <w:rFonts w:ascii="Times New Roman" w:hAnsi="Times New Roman"/>
          <w:u w:val="single"/>
        </w:rPr>
        <w:tab/>
      </w:r>
      <w:r>
        <w:rPr>
          <w:spacing w:val="-10"/>
        </w:rPr>
        <w:t>)</w:t>
      </w:r>
    </w:p>
    <w:p w:rsidR="00FE0963" w:rsidRDefault="002B5BE6">
      <w:pPr>
        <w:pStyle w:val="BodyText"/>
        <w:tabs>
          <w:tab w:val="left" w:pos="1642"/>
          <w:tab w:val="left" w:pos="3925"/>
        </w:tabs>
        <w:spacing w:before="113"/>
        <w:ind w:right="329"/>
        <w:jc w:val="left"/>
      </w:pPr>
      <w:r>
        <w:t>Место</w:t>
      </w:r>
      <w:r>
        <w:rPr>
          <w:spacing w:val="-4"/>
        </w:rPr>
        <w:t xml:space="preserve"> </w:t>
      </w:r>
      <w:r>
        <w:t>за</w:t>
      </w:r>
      <w:r>
        <w:rPr>
          <w:spacing w:val="-4"/>
        </w:rPr>
        <w:t xml:space="preserve"> </w:t>
      </w:r>
      <w:r>
        <w:t>презентација,</w:t>
      </w:r>
      <w:r>
        <w:rPr>
          <w:spacing w:val="-4"/>
        </w:rPr>
        <w:t xml:space="preserve"> </w:t>
      </w:r>
      <w:r>
        <w:t>на</w:t>
      </w:r>
      <w:r>
        <w:rPr>
          <w:spacing w:val="-4"/>
        </w:rPr>
        <w:t xml:space="preserve"> </w:t>
      </w:r>
      <w:r>
        <w:t>документите</w:t>
      </w:r>
      <w:r>
        <w:rPr>
          <w:spacing w:val="-4"/>
        </w:rPr>
        <w:t xml:space="preserve"> </w:t>
      </w:r>
      <w:r>
        <w:t>за</w:t>
      </w:r>
      <w:r>
        <w:rPr>
          <w:spacing w:val="-5"/>
        </w:rPr>
        <w:t xml:space="preserve"> </w:t>
      </w:r>
      <w:r>
        <w:t>наплата</w:t>
      </w:r>
      <w:r>
        <w:rPr>
          <w:spacing w:val="-2"/>
        </w:rPr>
        <w:t xml:space="preserve"> </w:t>
      </w:r>
      <w:r>
        <w:t>на</w:t>
      </w:r>
      <w:r>
        <w:rPr>
          <w:spacing w:val="-4"/>
        </w:rPr>
        <w:t xml:space="preserve"> </w:t>
      </w:r>
      <w:r>
        <w:t>гаранцијата: Во</w:t>
      </w:r>
      <w:r>
        <w:rPr>
          <w:spacing w:val="-4"/>
        </w:rPr>
        <w:t xml:space="preserve"> </w:t>
      </w:r>
      <w:r>
        <w:t>писарницата</w:t>
      </w:r>
      <w:r>
        <w:rPr>
          <w:spacing w:val="40"/>
        </w:rPr>
        <w:t xml:space="preserve"> </w:t>
      </w:r>
      <w:r>
        <w:t>на</w:t>
      </w:r>
      <w:r>
        <w:rPr>
          <w:spacing w:val="-4"/>
        </w:rPr>
        <w:t xml:space="preserve"> </w:t>
      </w:r>
      <w:r>
        <w:t>Гаранторот,</w:t>
      </w:r>
      <w:r>
        <w:rPr>
          <w:spacing w:val="-2"/>
        </w:rPr>
        <w:t xml:space="preserve"> </w:t>
      </w:r>
      <w:r>
        <w:t>лоцирана</w:t>
      </w:r>
      <w:r>
        <w:rPr>
          <w:spacing w:val="-2"/>
        </w:rPr>
        <w:t xml:space="preserve"> </w:t>
      </w:r>
      <w:r>
        <w:t xml:space="preserve">на </w:t>
      </w:r>
      <w:r>
        <w:rPr>
          <w:spacing w:val="-4"/>
        </w:rPr>
        <w:t>ул.</w:t>
      </w:r>
      <w:r>
        <w:rPr>
          <w:rFonts w:ascii="Times New Roman" w:hAnsi="Times New Roman"/>
          <w:u w:val="single"/>
        </w:rPr>
        <w:tab/>
      </w:r>
      <w:r>
        <w:t xml:space="preserve">бр._ _, </w:t>
      </w:r>
      <w:r>
        <w:rPr>
          <w:rFonts w:ascii="Times New Roman" w:hAnsi="Times New Roman"/>
          <w:u w:val="single"/>
        </w:rPr>
        <w:tab/>
      </w:r>
      <w:r>
        <w:rPr>
          <w:color w:val="FF0000"/>
          <w:spacing w:val="-2"/>
        </w:rPr>
        <w:t>[град].</w:t>
      </w:r>
    </w:p>
    <w:p w:rsidR="00FE0963" w:rsidRDefault="002B5BE6">
      <w:pPr>
        <w:pStyle w:val="BodyText"/>
        <w:spacing w:before="117"/>
      </w:pPr>
      <w:r>
        <w:t>Истек</w:t>
      </w:r>
      <w:r>
        <w:rPr>
          <w:spacing w:val="-7"/>
        </w:rPr>
        <w:t xml:space="preserve"> </w:t>
      </w:r>
      <w:r>
        <w:t>на</w:t>
      </w:r>
      <w:r>
        <w:rPr>
          <w:spacing w:val="-3"/>
        </w:rPr>
        <w:t xml:space="preserve"> </w:t>
      </w:r>
      <w:r>
        <w:t>важност</w:t>
      </w:r>
      <w:r>
        <w:rPr>
          <w:spacing w:val="-5"/>
        </w:rPr>
        <w:t xml:space="preserve"> </w:t>
      </w:r>
      <w:r>
        <w:t>на</w:t>
      </w:r>
      <w:r>
        <w:rPr>
          <w:spacing w:val="-4"/>
        </w:rPr>
        <w:t xml:space="preserve"> </w:t>
      </w:r>
      <w:r>
        <w:rPr>
          <w:spacing w:val="-2"/>
        </w:rPr>
        <w:t>гаранцијата:</w:t>
      </w:r>
    </w:p>
    <w:p w:rsidR="00FE0963" w:rsidRDefault="002B5BE6">
      <w:pPr>
        <w:pStyle w:val="BodyText"/>
      </w:pPr>
      <w:r>
        <w:t>Обврските</w:t>
      </w:r>
      <w:r>
        <w:rPr>
          <w:spacing w:val="-5"/>
        </w:rPr>
        <w:t xml:space="preserve"> </w:t>
      </w:r>
      <w:r>
        <w:t>по</w:t>
      </w:r>
      <w:r>
        <w:rPr>
          <w:spacing w:val="-6"/>
        </w:rPr>
        <w:t xml:space="preserve"> </w:t>
      </w:r>
      <w:r>
        <w:t>гаранцијата</w:t>
      </w:r>
      <w:r>
        <w:rPr>
          <w:spacing w:val="-6"/>
        </w:rPr>
        <w:t xml:space="preserve"> </w:t>
      </w:r>
      <w:r>
        <w:t>се</w:t>
      </w:r>
      <w:r>
        <w:rPr>
          <w:spacing w:val="-7"/>
        </w:rPr>
        <w:t xml:space="preserve"> </w:t>
      </w:r>
      <w:r>
        <w:t>гасат</w:t>
      </w:r>
      <w:r>
        <w:rPr>
          <w:spacing w:val="-7"/>
        </w:rPr>
        <w:t xml:space="preserve"> </w:t>
      </w:r>
      <w:r>
        <w:t>целосно</w:t>
      </w:r>
      <w:r>
        <w:rPr>
          <w:spacing w:val="-8"/>
        </w:rPr>
        <w:t xml:space="preserve"> </w:t>
      </w:r>
      <w:r>
        <w:t>и</w:t>
      </w:r>
      <w:r>
        <w:rPr>
          <w:spacing w:val="-6"/>
        </w:rPr>
        <w:t xml:space="preserve"> </w:t>
      </w:r>
      <w:r>
        <w:rPr>
          <w:spacing w:val="-2"/>
        </w:rPr>
        <w:t>автоматски:</w:t>
      </w:r>
    </w:p>
    <w:p w:rsidR="00FE0963" w:rsidRDefault="002B5BE6">
      <w:pPr>
        <w:pStyle w:val="BodyText"/>
        <w:tabs>
          <w:tab w:val="left" w:pos="2806"/>
        </w:tabs>
        <w:ind w:right="101"/>
      </w:pPr>
      <w:r>
        <w:t>а)</w:t>
      </w:r>
      <w:r>
        <w:rPr>
          <w:spacing w:val="40"/>
        </w:rPr>
        <w:t xml:space="preserve"> </w:t>
      </w:r>
      <w:r>
        <w:t>На</w:t>
      </w:r>
      <w:r>
        <w:rPr>
          <w:spacing w:val="40"/>
        </w:rPr>
        <w:t xml:space="preserve"> </w:t>
      </w:r>
      <w:r>
        <w:t>_</w:t>
      </w:r>
      <w:r>
        <w:rPr>
          <w:spacing w:val="40"/>
        </w:rPr>
        <w:t xml:space="preserve"> </w:t>
      </w:r>
      <w:r>
        <w:t>_</w:t>
      </w:r>
      <w:r>
        <w:rPr>
          <w:spacing w:val="40"/>
        </w:rPr>
        <w:t xml:space="preserve"> </w:t>
      </w:r>
      <w:r>
        <w:rPr>
          <w:color w:val="FF0000"/>
        </w:rPr>
        <w:t>[ден]</w:t>
      </w:r>
      <w:r>
        <w:rPr>
          <w:color w:val="FF0000"/>
          <w:spacing w:val="32"/>
        </w:rPr>
        <w:t xml:space="preserve"> </w:t>
      </w:r>
      <w:r>
        <w:rPr>
          <w:rFonts w:ascii="Times New Roman" w:hAnsi="Times New Roman"/>
          <w:color w:val="FF0000"/>
          <w:u w:val="single" w:color="000000"/>
        </w:rPr>
        <w:tab/>
      </w:r>
      <w:r>
        <w:rPr>
          <w:rFonts w:ascii="Times New Roman" w:hAnsi="Times New Roman"/>
          <w:color w:val="FF0000"/>
          <w:spacing w:val="-9"/>
        </w:rPr>
        <w:t xml:space="preserve"> </w:t>
      </w:r>
      <w:r>
        <w:rPr>
          <w:color w:val="FF0000"/>
        </w:rPr>
        <w:t>[месец]</w:t>
      </w:r>
      <w:r>
        <w:rPr>
          <w:color w:val="0000FF"/>
        </w:rPr>
        <w:t xml:space="preserve">, </w:t>
      </w:r>
      <w:r w:rsidR="00584EFA">
        <w:t>202_</w:t>
      </w:r>
      <w:r>
        <w:t xml:space="preserve"> </w:t>
      </w:r>
      <w:r>
        <w:rPr>
          <w:color w:val="FF0000"/>
        </w:rPr>
        <w:t xml:space="preserve">[година], </w:t>
      </w:r>
      <w:r>
        <w:t>на крајот на работното време на писарницата лоцирана на местото за презентација на документите за наплата на гаранцијата (во понатамошниот текст: Датум на важност); или (</w:t>
      </w:r>
      <w:r>
        <w:rPr>
          <w:color w:val="FF0000"/>
        </w:rPr>
        <w:t xml:space="preserve">со важност од 120 дена сметано од последниот ден за поднесување пријави за учество на </w:t>
      </w:r>
      <w:r>
        <w:rPr>
          <w:color w:val="FF0000"/>
        </w:rPr>
        <w:t xml:space="preserve">јавниот </w:t>
      </w:r>
      <w:r w:rsidR="00584EFA">
        <w:rPr>
          <w:color w:val="FF0000"/>
          <w:lang w:val="mk-MK"/>
        </w:rPr>
        <w:t>повик</w:t>
      </w:r>
      <w:r>
        <w:rPr>
          <w:color w:val="FF0000"/>
        </w:rPr>
        <w:t>)</w:t>
      </w:r>
    </w:p>
    <w:p w:rsidR="00FE0963" w:rsidRDefault="002B5BE6">
      <w:pPr>
        <w:pStyle w:val="BodyText"/>
        <w:ind w:right="104"/>
      </w:pPr>
      <w:r>
        <w:t>б) Доколку не остане износ за плаќање по гаранцијата, односно нејзиното салдо стане 0-нула (Настан за важност бр.1); или</w:t>
      </w:r>
    </w:p>
    <w:p w:rsidR="00FE0963" w:rsidRDefault="002B5BE6">
      <w:pPr>
        <w:pStyle w:val="BodyText"/>
        <w:ind w:right="102"/>
      </w:pPr>
      <w:r>
        <w:t>в) По враќање на оригиналниот примерок од Гаранцијата и сите анекси издадени по истата, на местото за презентација, со п</w:t>
      </w:r>
      <w:r>
        <w:t>ропратно писмо од Налогодавачот или Корисникот (Настан за важност бр.2); или</w:t>
      </w:r>
    </w:p>
    <w:p w:rsidR="00FE0963" w:rsidRDefault="002B5BE6">
      <w:pPr>
        <w:pStyle w:val="BodyText"/>
        <w:ind w:right="105"/>
      </w:pPr>
      <w:r>
        <w:t>г) По доставување на писмена Изјава од Корисникот (во оригинал со печат и</w:t>
      </w:r>
      <w:r>
        <w:rPr>
          <w:spacing w:val="40"/>
        </w:rPr>
        <w:t xml:space="preserve"> </w:t>
      </w:r>
      <w:r>
        <w:t>потпис од овластено лице на Корисникот), на местото за презентација, со која Корисникот целосно го ослобо</w:t>
      </w:r>
      <w:r>
        <w:t>дува Гаранторот од обврските по Гаранцијата (Настан за важност бр.3).</w:t>
      </w:r>
    </w:p>
    <w:p w:rsidR="00FE0963" w:rsidRDefault="002B5BE6">
      <w:pPr>
        <w:pStyle w:val="BodyText"/>
        <w:spacing w:before="115"/>
        <w:ind w:right="108"/>
      </w:pPr>
      <w:r>
        <w:t>Ние како Гарантор, неотповикливо и безусловно се обврзуваме да му го платиме на Корисникот секој износ до износот на гаранцијата, на прв писмен повик, со презентација на следните докумен</w:t>
      </w:r>
      <w:r>
        <w:t>ти:</w:t>
      </w:r>
    </w:p>
    <w:p w:rsidR="00FE0963" w:rsidRDefault="002B5BE6">
      <w:pPr>
        <w:pStyle w:val="ListParagraph"/>
        <w:numPr>
          <w:ilvl w:val="0"/>
          <w:numId w:val="1"/>
        </w:numPr>
        <w:tabs>
          <w:tab w:val="left" w:pos="325"/>
        </w:tabs>
        <w:spacing w:line="228" w:lineRule="exact"/>
        <w:ind w:left="325" w:hanging="219"/>
        <w:jc w:val="both"/>
        <w:rPr>
          <w:sz w:val="20"/>
        </w:rPr>
      </w:pPr>
      <w:r>
        <w:rPr>
          <w:sz w:val="20"/>
        </w:rPr>
        <w:t>Оригинален</w:t>
      </w:r>
      <w:r>
        <w:rPr>
          <w:spacing w:val="-8"/>
          <w:sz w:val="20"/>
        </w:rPr>
        <w:t xml:space="preserve"> </w:t>
      </w:r>
      <w:r>
        <w:rPr>
          <w:sz w:val="20"/>
        </w:rPr>
        <w:t>примерок</w:t>
      </w:r>
      <w:r>
        <w:rPr>
          <w:spacing w:val="-5"/>
          <w:sz w:val="20"/>
        </w:rPr>
        <w:t xml:space="preserve"> </w:t>
      </w:r>
      <w:r>
        <w:rPr>
          <w:sz w:val="20"/>
        </w:rPr>
        <w:t>од</w:t>
      </w:r>
      <w:r>
        <w:rPr>
          <w:spacing w:val="-8"/>
          <w:sz w:val="20"/>
        </w:rPr>
        <w:t xml:space="preserve"> </w:t>
      </w:r>
      <w:r>
        <w:rPr>
          <w:sz w:val="20"/>
        </w:rPr>
        <w:t>Гаранцијата</w:t>
      </w:r>
      <w:r>
        <w:rPr>
          <w:spacing w:val="-6"/>
          <w:sz w:val="20"/>
        </w:rPr>
        <w:t xml:space="preserve"> </w:t>
      </w:r>
      <w:r>
        <w:rPr>
          <w:sz w:val="20"/>
        </w:rPr>
        <w:t>и</w:t>
      </w:r>
      <w:r>
        <w:rPr>
          <w:spacing w:val="-8"/>
          <w:sz w:val="20"/>
        </w:rPr>
        <w:t xml:space="preserve"> </w:t>
      </w:r>
      <w:r>
        <w:rPr>
          <w:sz w:val="20"/>
        </w:rPr>
        <w:t>сите</w:t>
      </w:r>
      <w:r>
        <w:rPr>
          <w:spacing w:val="-8"/>
          <w:sz w:val="20"/>
        </w:rPr>
        <w:t xml:space="preserve"> </w:t>
      </w:r>
      <w:r>
        <w:rPr>
          <w:sz w:val="20"/>
        </w:rPr>
        <w:t>анекси</w:t>
      </w:r>
      <w:r>
        <w:rPr>
          <w:spacing w:val="-8"/>
          <w:sz w:val="20"/>
        </w:rPr>
        <w:t xml:space="preserve"> </w:t>
      </w:r>
      <w:r>
        <w:rPr>
          <w:sz w:val="20"/>
        </w:rPr>
        <w:t>издадени</w:t>
      </w:r>
      <w:r>
        <w:rPr>
          <w:spacing w:val="-7"/>
          <w:sz w:val="20"/>
        </w:rPr>
        <w:t xml:space="preserve"> </w:t>
      </w:r>
      <w:r>
        <w:rPr>
          <w:sz w:val="20"/>
        </w:rPr>
        <w:t>по</w:t>
      </w:r>
      <w:r>
        <w:rPr>
          <w:spacing w:val="-7"/>
          <w:sz w:val="20"/>
        </w:rPr>
        <w:t xml:space="preserve"> </w:t>
      </w:r>
      <w:r>
        <w:rPr>
          <w:spacing w:val="-2"/>
          <w:sz w:val="20"/>
        </w:rPr>
        <w:t>истата.</w:t>
      </w:r>
    </w:p>
    <w:p w:rsidR="00FE0963" w:rsidRDefault="002B5BE6">
      <w:pPr>
        <w:pStyle w:val="ListParagraph"/>
        <w:numPr>
          <w:ilvl w:val="0"/>
          <w:numId w:val="1"/>
        </w:numPr>
        <w:tabs>
          <w:tab w:val="left" w:pos="332"/>
        </w:tabs>
        <w:spacing w:before="1"/>
        <w:ind w:left="106" w:right="110" w:firstLine="0"/>
        <w:jc w:val="both"/>
        <w:rPr>
          <w:sz w:val="20"/>
        </w:rPr>
      </w:pPr>
      <w:r>
        <w:rPr>
          <w:sz w:val="20"/>
        </w:rPr>
        <w:t>Писмено Барање за плаќање на Корисникот, кое се повикува на бројот на гаранцијата и го содржи износот што се побарува да се плати по гаранцијата; и</w:t>
      </w:r>
    </w:p>
    <w:p w:rsidR="00FE0963" w:rsidRDefault="002B5BE6">
      <w:pPr>
        <w:pStyle w:val="ListParagraph"/>
        <w:numPr>
          <w:ilvl w:val="0"/>
          <w:numId w:val="1"/>
        </w:numPr>
        <w:tabs>
          <w:tab w:val="left" w:pos="330"/>
        </w:tabs>
        <w:spacing w:before="1"/>
        <w:ind w:left="106" w:right="108" w:firstLine="0"/>
        <w:jc w:val="both"/>
        <w:rPr>
          <w:sz w:val="20"/>
        </w:rPr>
      </w:pPr>
      <w:r>
        <w:rPr>
          <w:sz w:val="20"/>
        </w:rPr>
        <w:t>Писмена изјава на Корисникот (било во самото Барање за плаќање или на одделен документ, кој се приложува кон Барањето и се повикува на бројот на гаранцијата), во која е определен начинот на кој Налогодавачот ги прекршил или не ги извршил обврските по Основ</w:t>
      </w:r>
      <w:r>
        <w:rPr>
          <w:sz w:val="20"/>
        </w:rPr>
        <w:t>ниот аранжман, односно е наведено дека Налогодавачот:</w:t>
      </w:r>
    </w:p>
    <w:p w:rsidR="00FE0963" w:rsidRDefault="002B5BE6">
      <w:pPr>
        <w:pStyle w:val="ListParagraph"/>
        <w:numPr>
          <w:ilvl w:val="1"/>
          <w:numId w:val="1"/>
        </w:numPr>
        <w:tabs>
          <w:tab w:val="left" w:pos="227"/>
        </w:tabs>
        <w:ind w:right="645" w:firstLine="0"/>
        <w:rPr>
          <w:sz w:val="20"/>
        </w:rPr>
      </w:pPr>
      <w:r>
        <w:rPr>
          <w:sz w:val="20"/>
        </w:rPr>
        <w:t>Одбил</w:t>
      </w:r>
      <w:r>
        <w:rPr>
          <w:spacing w:val="-3"/>
          <w:sz w:val="20"/>
        </w:rPr>
        <w:t xml:space="preserve"> </w:t>
      </w:r>
      <w:r>
        <w:rPr>
          <w:sz w:val="20"/>
        </w:rPr>
        <w:t>да</w:t>
      </w:r>
      <w:r>
        <w:rPr>
          <w:spacing w:val="-2"/>
          <w:sz w:val="20"/>
        </w:rPr>
        <w:t xml:space="preserve"> </w:t>
      </w:r>
      <w:r>
        <w:rPr>
          <w:sz w:val="20"/>
        </w:rPr>
        <w:t>го</w:t>
      </w:r>
      <w:r>
        <w:rPr>
          <w:spacing w:val="-2"/>
          <w:sz w:val="20"/>
        </w:rPr>
        <w:t xml:space="preserve"> </w:t>
      </w:r>
      <w:r>
        <w:rPr>
          <w:sz w:val="20"/>
        </w:rPr>
        <w:t>потпише</w:t>
      </w:r>
      <w:r>
        <w:rPr>
          <w:spacing w:val="-2"/>
          <w:sz w:val="20"/>
        </w:rPr>
        <w:t xml:space="preserve"> </w:t>
      </w:r>
      <w:r>
        <w:rPr>
          <w:sz w:val="20"/>
        </w:rPr>
        <w:t>договорот</w:t>
      </w:r>
      <w:r>
        <w:rPr>
          <w:spacing w:val="-4"/>
          <w:sz w:val="20"/>
        </w:rPr>
        <w:t xml:space="preserve"> </w:t>
      </w:r>
      <w:r>
        <w:rPr>
          <w:sz w:val="20"/>
        </w:rPr>
        <w:t>согласно условите</w:t>
      </w:r>
      <w:r>
        <w:rPr>
          <w:spacing w:val="-4"/>
          <w:sz w:val="20"/>
        </w:rPr>
        <w:t xml:space="preserve"> </w:t>
      </w:r>
      <w:r>
        <w:rPr>
          <w:sz w:val="20"/>
        </w:rPr>
        <w:t>од</w:t>
      </w:r>
      <w:r>
        <w:rPr>
          <w:spacing w:val="-3"/>
          <w:sz w:val="20"/>
        </w:rPr>
        <w:t xml:space="preserve"> </w:t>
      </w:r>
      <w:r>
        <w:rPr>
          <w:sz w:val="20"/>
        </w:rPr>
        <w:t>јавниот</w:t>
      </w:r>
      <w:r>
        <w:rPr>
          <w:spacing w:val="-4"/>
          <w:sz w:val="20"/>
        </w:rPr>
        <w:t xml:space="preserve"> </w:t>
      </w:r>
      <w:r>
        <w:rPr>
          <w:sz w:val="20"/>
        </w:rPr>
        <w:t>повик</w:t>
      </w:r>
      <w:r>
        <w:rPr>
          <w:sz w:val="20"/>
        </w:rPr>
        <w:t xml:space="preserve"> наведен</w:t>
      </w:r>
      <w:r>
        <w:rPr>
          <w:spacing w:val="-4"/>
          <w:sz w:val="20"/>
        </w:rPr>
        <w:t xml:space="preserve"> </w:t>
      </w:r>
      <w:r>
        <w:rPr>
          <w:sz w:val="20"/>
        </w:rPr>
        <w:t>погоре</w:t>
      </w:r>
      <w:r>
        <w:rPr>
          <w:spacing w:val="-2"/>
          <w:sz w:val="20"/>
        </w:rPr>
        <w:t xml:space="preserve"> </w:t>
      </w:r>
      <w:r>
        <w:rPr>
          <w:sz w:val="20"/>
        </w:rPr>
        <w:t>или</w:t>
      </w:r>
      <w:r>
        <w:rPr>
          <w:spacing w:val="-5"/>
          <w:sz w:val="20"/>
        </w:rPr>
        <w:t xml:space="preserve"> </w:t>
      </w:r>
      <w:r>
        <w:rPr>
          <w:sz w:val="20"/>
        </w:rPr>
        <w:t>потпишувањето</w:t>
      </w:r>
      <w:r>
        <w:rPr>
          <w:spacing w:val="-5"/>
          <w:sz w:val="20"/>
        </w:rPr>
        <w:t xml:space="preserve"> </w:t>
      </w:r>
      <w:r>
        <w:rPr>
          <w:sz w:val="20"/>
        </w:rPr>
        <w:t>на договорот го условува со измени или дополнувања кои не се предвидени во споменатиот повик</w:t>
      </w:r>
      <w:r>
        <w:rPr>
          <w:sz w:val="20"/>
        </w:rPr>
        <w:t>; и/или</w:t>
      </w:r>
    </w:p>
    <w:p w:rsidR="00FE0963" w:rsidRDefault="002B5BE6">
      <w:pPr>
        <w:pStyle w:val="ListParagraph"/>
        <w:numPr>
          <w:ilvl w:val="1"/>
          <w:numId w:val="1"/>
        </w:numPr>
        <w:tabs>
          <w:tab w:val="left" w:pos="227"/>
        </w:tabs>
        <w:ind w:left="227" w:hanging="121"/>
        <w:rPr>
          <w:sz w:val="20"/>
        </w:rPr>
      </w:pPr>
      <w:r>
        <w:rPr>
          <w:sz w:val="20"/>
        </w:rPr>
        <w:t>Во</w:t>
      </w:r>
      <w:r>
        <w:rPr>
          <w:spacing w:val="-8"/>
          <w:sz w:val="20"/>
        </w:rPr>
        <w:t xml:space="preserve"> </w:t>
      </w:r>
      <w:r>
        <w:rPr>
          <w:sz w:val="20"/>
        </w:rPr>
        <w:t>текот</w:t>
      </w:r>
      <w:r>
        <w:rPr>
          <w:spacing w:val="-6"/>
          <w:sz w:val="20"/>
        </w:rPr>
        <w:t xml:space="preserve"> </w:t>
      </w:r>
      <w:r>
        <w:rPr>
          <w:sz w:val="20"/>
        </w:rPr>
        <w:t>на</w:t>
      </w:r>
      <w:r>
        <w:rPr>
          <w:spacing w:val="-7"/>
          <w:sz w:val="20"/>
        </w:rPr>
        <w:t xml:space="preserve"> </w:t>
      </w:r>
      <w:r>
        <w:rPr>
          <w:sz w:val="20"/>
        </w:rPr>
        <w:t>постапката</w:t>
      </w:r>
      <w:r>
        <w:rPr>
          <w:spacing w:val="-9"/>
          <w:sz w:val="20"/>
        </w:rPr>
        <w:t xml:space="preserve"> </w:t>
      </w:r>
      <w:r>
        <w:rPr>
          <w:sz w:val="20"/>
        </w:rPr>
        <w:t>ја</w:t>
      </w:r>
      <w:r>
        <w:rPr>
          <w:spacing w:val="-7"/>
          <w:sz w:val="20"/>
        </w:rPr>
        <w:t xml:space="preserve"> </w:t>
      </w:r>
      <w:r>
        <w:rPr>
          <w:sz w:val="20"/>
        </w:rPr>
        <w:t>повлекол</w:t>
      </w:r>
      <w:r>
        <w:rPr>
          <w:spacing w:val="-8"/>
          <w:sz w:val="20"/>
        </w:rPr>
        <w:t xml:space="preserve"> </w:t>
      </w:r>
      <w:r>
        <w:rPr>
          <w:sz w:val="20"/>
        </w:rPr>
        <w:t>понудата</w:t>
      </w:r>
      <w:r>
        <w:rPr>
          <w:spacing w:val="-6"/>
          <w:sz w:val="20"/>
        </w:rPr>
        <w:t xml:space="preserve"> </w:t>
      </w:r>
      <w:r>
        <w:rPr>
          <w:sz w:val="20"/>
        </w:rPr>
        <w:t>по</w:t>
      </w:r>
      <w:r>
        <w:rPr>
          <w:spacing w:val="-6"/>
          <w:sz w:val="20"/>
        </w:rPr>
        <w:t xml:space="preserve"> </w:t>
      </w:r>
      <w:r>
        <w:rPr>
          <w:sz w:val="20"/>
        </w:rPr>
        <w:t>повикот</w:t>
      </w:r>
      <w:r>
        <w:rPr>
          <w:spacing w:val="-7"/>
          <w:sz w:val="20"/>
        </w:rPr>
        <w:t xml:space="preserve"> </w:t>
      </w:r>
      <w:r>
        <w:rPr>
          <w:sz w:val="20"/>
        </w:rPr>
        <w:t>наведен</w:t>
      </w:r>
      <w:r>
        <w:rPr>
          <w:spacing w:val="-8"/>
          <w:sz w:val="20"/>
        </w:rPr>
        <w:t xml:space="preserve"> </w:t>
      </w:r>
      <w:r>
        <w:rPr>
          <w:sz w:val="20"/>
        </w:rPr>
        <w:t>во</w:t>
      </w:r>
      <w:r>
        <w:rPr>
          <w:spacing w:val="-6"/>
          <w:sz w:val="20"/>
        </w:rPr>
        <w:t xml:space="preserve"> </w:t>
      </w:r>
      <w:r>
        <w:rPr>
          <w:sz w:val="20"/>
        </w:rPr>
        <w:t>основниот</w:t>
      </w:r>
      <w:r>
        <w:rPr>
          <w:spacing w:val="-5"/>
          <w:sz w:val="20"/>
        </w:rPr>
        <w:t xml:space="preserve"> </w:t>
      </w:r>
      <w:r>
        <w:rPr>
          <w:sz w:val="20"/>
        </w:rPr>
        <w:t>аранжман;</w:t>
      </w:r>
      <w:r>
        <w:rPr>
          <w:spacing w:val="-6"/>
          <w:sz w:val="20"/>
        </w:rPr>
        <w:t xml:space="preserve"> </w:t>
      </w:r>
      <w:r>
        <w:rPr>
          <w:spacing w:val="-2"/>
          <w:sz w:val="20"/>
        </w:rPr>
        <w:t>и/или</w:t>
      </w:r>
    </w:p>
    <w:p w:rsidR="00FE0963" w:rsidRDefault="002B5BE6">
      <w:pPr>
        <w:pStyle w:val="ListParagraph"/>
        <w:numPr>
          <w:ilvl w:val="1"/>
          <w:numId w:val="1"/>
        </w:numPr>
        <w:tabs>
          <w:tab w:val="left" w:pos="227"/>
        </w:tabs>
        <w:ind w:left="227" w:hanging="121"/>
        <w:rPr>
          <w:sz w:val="20"/>
        </w:rPr>
      </w:pPr>
      <w:r>
        <w:rPr>
          <w:sz w:val="20"/>
        </w:rPr>
        <w:t>Не</w:t>
      </w:r>
      <w:r>
        <w:rPr>
          <w:spacing w:val="-9"/>
          <w:sz w:val="20"/>
        </w:rPr>
        <w:t xml:space="preserve"> </w:t>
      </w:r>
      <w:r>
        <w:rPr>
          <w:sz w:val="20"/>
        </w:rPr>
        <w:t>предал</w:t>
      </w:r>
      <w:r>
        <w:rPr>
          <w:spacing w:val="-8"/>
          <w:sz w:val="20"/>
        </w:rPr>
        <w:t xml:space="preserve"> </w:t>
      </w:r>
      <w:r>
        <w:rPr>
          <w:sz w:val="20"/>
        </w:rPr>
        <w:t>банкарска</w:t>
      </w:r>
      <w:r>
        <w:rPr>
          <w:spacing w:val="-8"/>
          <w:sz w:val="20"/>
        </w:rPr>
        <w:t xml:space="preserve"> </w:t>
      </w:r>
      <w:r>
        <w:rPr>
          <w:sz w:val="20"/>
        </w:rPr>
        <w:t>гаранција</w:t>
      </w:r>
      <w:r>
        <w:rPr>
          <w:spacing w:val="-9"/>
          <w:sz w:val="20"/>
        </w:rPr>
        <w:t xml:space="preserve"> </w:t>
      </w:r>
      <w:r>
        <w:rPr>
          <w:sz w:val="20"/>
        </w:rPr>
        <w:t>за</w:t>
      </w:r>
      <w:r>
        <w:rPr>
          <w:spacing w:val="-8"/>
          <w:sz w:val="20"/>
        </w:rPr>
        <w:t xml:space="preserve"> </w:t>
      </w:r>
      <w:r>
        <w:rPr>
          <w:sz w:val="20"/>
        </w:rPr>
        <w:t>квалитетно</w:t>
      </w:r>
      <w:r>
        <w:rPr>
          <w:spacing w:val="-4"/>
          <w:sz w:val="20"/>
        </w:rPr>
        <w:t xml:space="preserve"> </w:t>
      </w:r>
      <w:r>
        <w:rPr>
          <w:sz w:val="20"/>
        </w:rPr>
        <w:t>и</w:t>
      </w:r>
      <w:r>
        <w:rPr>
          <w:spacing w:val="-9"/>
          <w:sz w:val="20"/>
        </w:rPr>
        <w:t xml:space="preserve"> </w:t>
      </w:r>
      <w:r>
        <w:rPr>
          <w:sz w:val="20"/>
        </w:rPr>
        <w:t>навремено</w:t>
      </w:r>
      <w:r>
        <w:rPr>
          <w:spacing w:val="-5"/>
          <w:sz w:val="20"/>
        </w:rPr>
        <w:t xml:space="preserve"> </w:t>
      </w:r>
      <w:r>
        <w:rPr>
          <w:sz w:val="20"/>
        </w:rPr>
        <w:t>извршување</w:t>
      </w:r>
      <w:r>
        <w:rPr>
          <w:spacing w:val="-8"/>
          <w:sz w:val="20"/>
        </w:rPr>
        <w:t xml:space="preserve"> </w:t>
      </w:r>
      <w:r>
        <w:rPr>
          <w:sz w:val="20"/>
        </w:rPr>
        <w:t>на</w:t>
      </w:r>
      <w:r>
        <w:rPr>
          <w:spacing w:val="-7"/>
          <w:sz w:val="20"/>
        </w:rPr>
        <w:t xml:space="preserve"> </w:t>
      </w:r>
      <w:r>
        <w:rPr>
          <w:spacing w:val="-2"/>
          <w:sz w:val="20"/>
        </w:rPr>
        <w:t>договорот.</w:t>
      </w:r>
    </w:p>
    <w:p w:rsidR="00FE0963" w:rsidRDefault="00FE0963">
      <w:pPr>
        <w:pStyle w:val="BodyText"/>
        <w:spacing w:before="1"/>
        <w:ind w:left="0"/>
        <w:jc w:val="left"/>
      </w:pPr>
    </w:p>
    <w:p w:rsidR="00FE0963" w:rsidRDefault="002B5BE6">
      <w:pPr>
        <w:pStyle w:val="BodyText"/>
        <w:ind w:right="105"/>
      </w:pPr>
      <w:r>
        <w:t>Оваа гаранција не може да се пренесува на друг корисник, ниту постојниот Корисник може при презентација на документи за наплата да побара од Гаранторот износот да му го исплати на друг субјект.</w:t>
      </w:r>
    </w:p>
    <w:p w:rsidR="00FE0963" w:rsidRDefault="002B5BE6">
      <w:pPr>
        <w:pStyle w:val="Title"/>
      </w:pPr>
      <w:r>
        <w:rPr>
          <w:color w:val="FF0000"/>
          <w:highlight w:val="yellow"/>
        </w:rPr>
        <w:t>ОПЦИОНАЛНA</w:t>
      </w:r>
      <w:r>
        <w:rPr>
          <w:color w:val="FF0000"/>
          <w:spacing w:val="-9"/>
          <w:highlight w:val="yellow"/>
        </w:rPr>
        <w:t xml:space="preserve"> </w:t>
      </w:r>
      <w:r>
        <w:rPr>
          <w:color w:val="FF0000"/>
          <w:highlight w:val="yellow"/>
        </w:rPr>
        <w:t>КЛАУЗУЛА</w:t>
      </w:r>
      <w:r>
        <w:rPr>
          <w:color w:val="FF0000"/>
          <w:spacing w:val="-7"/>
          <w:highlight w:val="yellow"/>
        </w:rPr>
        <w:t xml:space="preserve"> </w:t>
      </w:r>
      <w:r>
        <w:rPr>
          <w:color w:val="FF0000"/>
          <w:highlight w:val="yellow"/>
        </w:rPr>
        <w:t>(ДОКОЛКУ</w:t>
      </w:r>
      <w:r>
        <w:rPr>
          <w:color w:val="FF0000"/>
          <w:spacing w:val="-6"/>
          <w:highlight w:val="yellow"/>
        </w:rPr>
        <w:t xml:space="preserve"> </w:t>
      </w:r>
      <w:r>
        <w:rPr>
          <w:color w:val="FF0000"/>
          <w:highlight w:val="yellow"/>
        </w:rPr>
        <w:t>БАНКАТА</w:t>
      </w:r>
      <w:r>
        <w:rPr>
          <w:color w:val="FF0000"/>
          <w:spacing w:val="-8"/>
          <w:highlight w:val="yellow"/>
        </w:rPr>
        <w:t xml:space="preserve"> </w:t>
      </w:r>
      <w:r>
        <w:rPr>
          <w:color w:val="FF0000"/>
          <w:highlight w:val="yellow"/>
        </w:rPr>
        <w:t>САКА</w:t>
      </w:r>
      <w:r>
        <w:rPr>
          <w:color w:val="FF0000"/>
          <w:spacing w:val="-8"/>
          <w:highlight w:val="yellow"/>
        </w:rPr>
        <w:t xml:space="preserve"> </w:t>
      </w:r>
      <w:r>
        <w:rPr>
          <w:color w:val="FF0000"/>
          <w:highlight w:val="yellow"/>
        </w:rPr>
        <w:t>ДА</w:t>
      </w:r>
      <w:r>
        <w:rPr>
          <w:color w:val="FF0000"/>
          <w:spacing w:val="-8"/>
          <w:highlight w:val="yellow"/>
        </w:rPr>
        <w:t xml:space="preserve"> </w:t>
      </w:r>
      <w:r>
        <w:rPr>
          <w:color w:val="FF0000"/>
          <w:highlight w:val="yellow"/>
        </w:rPr>
        <w:t>ЈА</w:t>
      </w:r>
      <w:r>
        <w:rPr>
          <w:color w:val="FF0000"/>
          <w:spacing w:val="-9"/>
          <w:highlight w:val="yellow"/>
        </w:rPr>
        <w:t xml:space="preserve"> </w:t>
      </w:r>
      <w:r>
        <w:rPr>
          <w:color w:val="FF0000"/>
          <w:spacing w:val="-2"/>
          <w:highlight w:val="yellow"/>
        </w:rPr>
        <w:t>ПРИМЕНИ)</w:t>
      </w:r>
    </w:p>
    <w:p w:rsidR="00FE0963" w:rsidRDefault="002B5BE6">
      <w:pPr>
        <w:pStyle w:val="BodyText"/>
        <w:spacing w:before="3"/>
        <w:ind w:right="104"/>
      </w:pPr>
      <w:r>
        <w:rPr>
          <w:color w:val="FF0000"/>
        </w:rPr>
        <w:t>Оваа</w:t>
      </w:r>
      <w:r>
        <w:rPr>
          <w:color w:val="FF0000"/>
          <w:spacing w:val="-3"/>
        </w:rPr>
        <w:t xml:space="preserve"> </w:t>
      </w:r>
      <w:r>
        <w:rPr>
          <w:color w:val="FF0000"/>
        </w:rPr>
        <w:t>гаранција</w:t>
      </w:r>
      <w:r>
        <w:rPr>
          <w:color w:val="FF0000"/>
          <w:spacing w:val="-2"/>
        </w:rPr>
        <w:t xml:space="preserve"> </w:t>
      </w:r>
      <w:r>
        <w:rPr>
          <w:color w:val="FF0000"/>
        </w:rPr>
        <w:t>е</w:t>
      </w:r>
      <w:r>
        <w:rPr>
          <w:color w:val="FF0000"/>
          <w:spacing w:val="-3"/>
        </w:rPr>
        <w:t xml:space="preserve"> </w:t>
      </w:r>
      <w:r>
        <w:rPr>
          <w:color w:val="FF0000"/>
        </w:rPr>
        <w:t>предмет</w:t>
      </w:r>
      <w:r>
        <w:rPr>
          <w:color w:val="FF0000"/>
          <w:spacing w:val="-1"/>
        </w:rPr>
        <w:t xml:space="preserve"> </w:t>
      </w:r>
      <w:r>
        <w:rPr>
          <w:color w:val="FF0000"/>
        </w:rPr>
        <w:t>на</w:t>
      </w:r>
      <w:r>
        <w:rPr>
          <w:color w:val="FF0000"/>
          <w:spacing w:val="-2"/>
        </w:rPr>
        <w:t xml:space="preserve"> </w:t>
      </w:r>
      <w:r>
        <w:rPr>
          <w:color w:val="FF0000"/>
        </w:rPr>
        <w:t>Еднообразните</w:t>
      </w:r>
      <w:r>
        <w:rPr>
          <w:color w:val="FF0000"/>
          <w:spacing w:val="-2"/>
        </w:rPr>
        <w:t xml:space="preserve"> </w:t>
      </w:r>
      <w:r>
        <w:rPr>
          <w:color w:val="FF0000"/>
        </w:rPr>
        <w:t>правила</w:t>
      </w:r>
      <w:r>
        <w:rPr>
          <w:color w:val="FF0000"/>
          <w:spacing w:val="-2"/>
        </w:rPr>
        <w:t xml:space="preserve"> </w:t>
      </w:r>
      <w:r>
        <w:rPr>
          <w:color w:val="FF0000"/>
        </w:rPr>
        <w:t>за</w:t>
      </w:r>
      <w:r>
        <w:rPr>
          <w:color w:val="FF0000"/>
          <w:spacing w:val="-2"/>
        </w:rPr>
        <w:t xml:space="preserve"> </w:t>
      </w:r>
      <w:r>
        <w:rPr>
          <w:color w:val="FF0000"/>
        </w:rPr>
        <w:t>гаранции</w:t>
      </w:r>
      <w:r>
        <w:rPr>
          <w:color w:val="FF0000"/>
          <w:spacing w:val="-4"/>
        </w:rPr>
        <w:t xml:space="preserve"> </w:t>
      </w:r>
      <w:r>
        <w:rPr>
          <w:color w:val="FF0000"/>
        </w:rPr>
        <w:t>на</w:t>
      </w:r>
      <w:r>
        <w:rPr>
          <w:color w:val="FF0000"/>
          <w:spacing w:val="-3"/>
        </w:rPr>
        <w:t xml:space="preserve"> </w:t>
      </w:r>
      <w:r>
        <w:rPr>
          <w:color w:val="FF0000"/>
        </w:rPr>
        <w:t>повик</w:t>
      </w:r>
      <w:r>
        <w:rPr>
          <w:color w:val="FF0000"/>
          <w:spacing w:val="-4"/>
        </w:rPr>
        <w:t xml:space="preserve"> </w:t>
      </w:r>
      <w:r>
        <w:rPr>
          <w:color w:val="FF0000"/>
        </w:rPr>
        <w:t>на Меѓународната</w:t>
      </w:r>
      <w:r>
        <w:rPr>
          <w:color w:val="FF0000"/>
          <w:spacing w:val="-2"/>
        </w:rPr>
        <w:t xml:space="preserve"> </w:t>
      </w:r>
      <w:r>
        <w:rPr>
          <w:color w:val="FF0000"/>
        </w:rPr>
        <w:t>Трговска</w:t>
      </w:r>
      <w:r>
        <w:rPr>
          <w:color w:val="FF0000"/>
          <w:spacing w:val="-3"/>
        </w:rPr>
        <w:t xml:space="preserve"> </w:t>
      </w:r>
      <w:r>
        <w:rPr>
          <w:color w:val="FF0000"/>
        </w:rPr>
        <w:t>Комора</w:t>
      </w:r>
      <w:r>
        <w:rPr>
          <w:color w:val="FF0000"/>
          <w:spacing w:val="-2"/>
        </w:rPr>
        <w:t xml:space="preserve"> </w:t>
      </w:r>
      <w:r>
        <w:rPr>
          <w:color w:val="FF0000"/>
        </w:rPr>
        <w:t>од Париз, Публикација бр.758 /Uniform Rules for Demand Guarantees (URDG) 2010 Revision, ICC Paris Publication No.758/, каде:</w:t>
      </w:r>
    </w:p>
    <w:p w:rsidR="00FE0963" w:rsidRDefault="002B5BE6">
      <w:pPr>
        <w:pStyle w:val="BodyText"/>
        <w:ind w:right="102"/>
      </w:pPr>
      <w:r>
        <w:rPr>
          <w:color w:val="FF0000"/>
        </w:rPr>
        <w:t>+ Став а, од член 15 од Публикацијата бр.758, за содржината на изјавата на Корисникот се иззема, со оглед дека елементите на овој документ се дефинирани во текстот на гаранцијата.</w:t>
      </w:r>
    </w:p>
    <w:p w:rsidR="00FE0963" w:rsidRDefault="002B5BE6">
      <w:pPr>
        <w:pStyle w:val="BodyText"/>
        <w:ind w:right="103"/>
      </w:pPr>
      <w:r>
        <w:rPr>
          <w:color w:val="FF0000"/>
        </w:rPr>
        <w:t>+ Став b, од член 25 од Публикацијата бр.758, за гасење на обврските</w:t>
      </w:r>
      <w:r>
        <w:rPr>
          <w:color w:val="FF0000"/>
          <w:spacing w:val="40"/>
        </w:rPr>
        <w:t xml:space="preserve"> </w:t>
      </w:r>
      <w:r>
        <w:rPr>
          <w:color w:val="FF0000"/>
        </w:rPr>
        <w:t>на гара</w:t>
      </w:r>
      <w:r>
        <w:rPr>
          <w:color w:val="FF0000"/>
        </w:rPr>
        <w:t>нцијата се дополнува со можности предвидени во нејзиниот текст.</w:t>
      </w:r>
    </w:p>
    <w:p w:rsidR="00FE0963" w:rsidRDefault="002B5BE6">
      <w:pPr>
        <w:pStyle w:val="BodyText"/>
        <w:spacing w:before="1"/>
        <w:ind w:right="109"/>
      </w:pPr>
      <w:r>
        <w:rPr>
          <w:color w:val="FF0000"/>
        </w:rPr>
        <w:t xml:space="preserve">+ Членот 33 од Публикацијата бр.758, кој се однесува на пренос на гаранцијата и отстапување на средствата се </w:t>
      </w:r>
      <w:r>
        <w:rPr>
          <w:color w:val="FF0000"/>
          <w:spacing w:val="-2"/>
        </w:rPr>
        <w:t>брише.</w:t>
      </w:r>
    </w:p>
    <w:p w:rsidR="00FE0963" w:rsidRDefault="002B5BE6">
      <w:pPr>
        <w:pStyle w:val="BodyText"/>
        <w:tabs>
          <w:tab w:val="left" w:pos="1372"/>
          <w:tab w:val="left" w:pos="3786"/>
        </w:tabs>
        <w:spacing w:before="229"/>
        <w:jc w:val="left"/>
      </w:pPr>
      <w:r>
        <w:rPr>
          <w:rFonts w:ascii="Times New Roman" w:hAnsi="Times New Roman"/>
          <w:u w:val="single"/>
        </w:rPr>
        <w:tab/>
      </w:r>
      <w:r>
        <w:t xml:space="preserve">банка АД </w:t>
      </w:r>
      <w:r>
        <w:rPr>
          <w:rFonts w:ascii="Times New Roman" w:hAnsi="Times New Roman"/>
          <w:u w:val="single"/>
        </w:rPr>
        <w:tab/>
      </w:r>
      <w:r>
        <w:rPr>
          <w:rFonts w:ascii="Times New Roman" w:hAnsi="Times New Roman"/>
          <w:spacing w:val="-38"/>
        </w:rPr>
        <w:t xml:space="preserve"> </w:t>
      </w:r>
      <w:r>
        <w:rPr>
          <w:color w:val="FF0000"/>
        </w:rPr>
        <w:t>[назив</w:t>
      </w:r>
    </w:p>
    <w:p w:rsidR="00FE0963" w:rsidRDefault="00FE0963">
      <w:pPr>
        <w:pStyle w:val="BodyText"/>
        <w:spacing w:before="3"/>
        <w:ind w:left="0"/>
        <w:jc w:val="left"/>
        <w:rPr>
          <w:sz w:val="16"/>
        </w:rPr>
      </w:pPr>
    </w:p>
    <w:p w:rsidR="00FE0963" w:rsidRDefault="002B5BE6">
      <w:pPr>
        <w:ind w:left="2"/>
        <w:jc w:val="center"/>
        <w:rPr>
          <w:sz w:val="16"/>
        </w:rPr>
      </w:pPr>
      <w:r>
        <w:rPr>
          <w:spacing w:val="-10"/>
          <w:sz w:val="16"/>
        </w:rPr>
        <w:t>1</w:t>
      </w:r>
    </w:p>
    <w:sectPr w:rsidR="00FE0963">
      <w:type w:val="continuous"/>
      <w:pgSz w:w="11910" w:h="16840"/>
      <w:pgMar w:top="6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73A"/>
    <w:multiLevelType w:val="hybridMultilevel"/>
    <w:tmpl w:val="70BAECCC"/>
    <w:lvl w:ilvl="0" w:tplc="F2A077C6">
      <w:start w:val="1"/>
      <w:numFmt w:val="decimal"/>
      <w:lvlText w:val="%1."/>
      <w:lvlJc w:val="left"/>
      <w:pPr>
        <w:ind w:left="327" w:hanging="222"/>
      </w:pPr>
      <w:rPr>
        <w:rFonts w:ascii="Arial" w:eastAsia="Arial" w:hAnsi="Arial" w:cs="Arial" w:hint="default"/>
        <w:b w:val="0"/>
        <w:bCs w:val="0"/>
        <w:i w:val="0"/>
        <w:iCs w:val="0"/>
        <w:spacing w:val="-1"/>
        <w:w w:val="99"/>
        <w:sz w:val="20"/>
        <w:szCs w:val="20"/>
        <w:lang w:eastAsia="en-US" w:bidi="ar-SA"/>
      </w:rPr>
    </w:lvl>
    <w:lvl w:ilvl="1" w:tplc="6B0AF7B8">
      <w:numFmt w:val="bullet"/>
      <w:lvlText w:val="-"/>
      <w:lvlJc w:val="left"/>
      <w:pPr>
        <w:ind w:left="106" w:hanging="123"/>
      </w:pPr>
      <w:rPr>
        <w:rFonts w:ascii="Arial" w:eastAsia="Arial" w:hAnsi="Arial" w:cs="Arial" w:hint="default"/>
        <w:b w:val="0"/>
        <w:bCs w:val="0"/>
        <w:i w:val="0"/>
        <w:iCs w:val="0"/>
        <w:spacing w:val="0"/>
        <w:w w:val="99"/>
        <w:sz w:val="20"/>
        <w:szCs w:val="20"/>
        <w:lang w:eastAsia="en-US" w:bidi="ar-SA"/>
      </w:rPr>
    </w:lvl>
    <w:lvl w:ilvl="2" w:tplc="E96C84A6">
      <w:numFmt w:val="bullet"/>
      <w:lvlText w:val="•"/>
      <w:lvlJc w:val="left"/>
      <w:pPr>
        <w:ind w:left="1505" w:hanging="123"/>
      </w:pPr>
      <w:rPr>
        <w:rFonts w:hint="default"/>
        <w:lang w:eastAsia="en-US" w:bidi="ar-SA"/>
      </w:rPr>
    </w:lvl>
    <w:lvl w:ilvl="3" w:tplc="3CEC8992">
      <w:numFmt w:val="bullet"/>
      <w:lvlText w:val="•"/>
      <w:lvlJc w:val="left"/>
      <w:pPr>
        <w:ind w:left="2690" w:hanging="123"/>
      </w:pPr>
      <w:rPr>
        <w:rFonts w:hint="default"/>
        <w:lang w:eastAsia="en-US" w:bidi="ar-SA"/>
      </w:rPr>
    </w:lvl>
    <w:lvl w:ilvl="4" w:tplc="3376A600">
      <w:numFmt w:val="bullet"/>
      <w:lvlText w:val="•"/>
      <w:lvlJc w:val="left"/>
      <w:pPr>
        <w:ind w:left="3875" w:hanging="123"/>
      </w:pPr>
      <w:rPr>
        <w:rFonts w:hint="default"/>
        <w:lang w:eastAsia="en-US" w:bidi="ar-SA"/>
      </w:rPr>
    </w:lvl>
    <w:lvl w:ilvl="5" w:tplc="EC400BE6">
      <w:numFmt w:val="bullet"/>
      <w:lvlText w:val="•"/>
      <w:lvlJc w:val="left"/>
      <w:pPr>
        <w:ind w:left="5060" w:hanging="123"/>
      </w:pPr>
      <w:rPr>
        <w:rFonts w:hint="default"/>
        <w:lang w:eastAsia="en-US" w:bidi="ar-SA"/>
      </w:rPr>
    </w:lvl>
    <w:lvl w:ilvl="6" w:tplc="E104D3C2">
      <w:numFmt w:val="bullet"/>
      <w:lvlText w:val="•"/>
      <w:lvlJc w:val="left"/>
      <w:pPr>
        <w:ind w:left="6245" w:hanging="123"/>
      </w:pPr>
      <w:rPr>
        <w:rFonts w:hint="default"/>
        <w:lang w:eastAsia="en-US" w:bidi="ar-SA"/>
      </w:rPr>
    </w:lvl>
    <w:lvl w:ilvl="7" w:tplc="5A3E885C">
      <w:numFmt w:val="bullet"/>
      <w:lvlText w:val="•"/>
      <w:lvlJc w:val="left"/>
      <w:pPr>
        <w:ind w:left="7430" w:hanging="123"/>
      </w:pPr>
      <w:rPr>
        <w:rFonts w:hint="default"/>
        <w:lang w:eastAsia="en-US" w:bidi="ar-SA"/>
      </w:rPr>
    </w:lvl>
    <w:lvl w:ilvl="8" w:tplc="C1489B88">
      <w:numFmt w:val="bullet"/>
      <w:lvlText w:val="•"/>
      <w:lvlJc w:val="left"/>
      <w:pPr>
        <w:ind w:left="8616" w:hanging="123"/>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E0963"/>
    <w:rsid w:val="002B5BE6"/>
    <w:rsid w:val="00584EFA"/>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9B5B"/>
  <w15:docId w15:val="{7F57261D-B196-4F42-A734-DDB812EA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jc w:val="both"/>
    </w:pPr>
    <w:rPr>
      <w:sz w:val="20"/>
      <w:szCs w:val="20"/>
    </w:rPr>
  </w:style>
  <w:style w:type="paragraph" w:styleId="Title">
    <w:name w:val="Title"/>
    <w:basedOn w:val="Normal"/>
    <w:uiPriority w:val="1"/>
    <w:qFormat/>
    <w:pPr>
      <w:spacing w:before="111"/>
      <w:ind w:left="106"/>
    </w:pPr>
    <w:rPr>
      <w:b/>
      <w:bCs/>
      <w:sz w:val="20"/>
      <w:szCs w:val="20"/>
    </w:rPr>
  </w:style>
  <w:style w:type="paragraph" w:styleId="ListParagraph">
    <w:name w:val="List Paragraph"/>
    <w:basedOn w:val="Normal"/>
    <w:uiPriority w:val="1"/>
    <w:qFormat/>
    <w:pPr>
      <w:ind w:left="1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t.petkova</dc:creator>
  <cp:lastModifiedBy>Adnan Alii</cp:lastModifiedBy>
  <cp:revision>3</cp:revision>
  <dcterms:created xsi:type="dcterms:W3CDTF">2024-12-30T09:49:00Z</dcterms:created>
  <dcterms:modified xsi:type="dcterms:W3CDTF">2024-12-30T10:34:00Z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Microsoft® Word 2013</vt:lpwstr>
  </property>
  <property fmtid="{D5CDD505-2E9C-101B-9397-08002B2CF9AE}" pid="4" name="LastSaved">
    <vt:filetime>2024-12-30T00:00:00Z</vt:filetime>
  </property>
  <property fmtid="{D5CDD505-2E9C-101B-9397-08002B2CF9AE}" pid="5" name="Producer">
    <vt:lpwstr>3-Heights(TM) PDF Security Shell 4.8.25.2 (http://www.pdf-tools.com)</vt:lpwstr>
  </property>
</Properties>
</file>